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ОБЩАЯ ИНФОРМАЦИЯ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Социальный контракт (СК) – это соглашение, которое заключается между </w:t>
      </w:r>
      <w:r>
        <w:rPr>
          <w:rFonts w:ascii="Times New Roman" w:hAnsi="Times New Roman" w:cs="Times New Roman"/>
          <w:b/>
          <w:i/>
        </w:rPr>
        <w:t xml:space="preserve">малоимущей семьей или малоимущим одиноко проживающим гражданином</w:t>
      </w:r>
      <w:r>
        <w:rPr>
          <w:rFonts w:ascii="Times New Roman" w:hAnsi="Times New Roman" w:cs="Times New Roman"/>
        </w:rPr>
        <w:t xml:space="preserve"> и комплексным центром социального </w:t>
      </w:r>
      <w:r>
        <w:rPr>
          <w:rFonts w:ascii="Times New Roman" w:hAnsi="Times New Roman" w:cs="Times New Roman"/>
        </w:rPr>
        <w:t xml:space="preserve">обслужи</w:t>
      </w:r>
      <w:r>
        <w:rPr>
          <w:rFonts w:ascii="Times New Roman" w:hAnsi="Times New Roman" w:cs="Times New Roman"/>
        </w:rPr>
        <w:t xml:space="preserve">вания населения по месту жительства (КЦСОН), в соответствии с которым государство предоставляет денежные средства гражданину на конкретные мероприятия, а гражданин расходует их на нужды, которые в перспективе помогут получить доход и иной социальный статус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НАПРАВЛЕНИЯ МЕРОПРИЯТИЙ СК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>
        <w:rPr>
          <w:rFonts w:ascii="Times New Roman" w:hAnsi="Times New Roman" w:cs="Times New Roman"/>
          <w:b/>
          <w:i/>
          <w:color w:val="943634" w:themeColor="accent2" w:themeShade="BF"/>
        </w:rPr>
        <w:t xml:space="preserve">- Поиск работы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i/>
          <w:color w:val="7030A0"/>
        </w:rPr>
      </w:pPr>
      <w:r>
        <w:rPr>
          <w:rFonts w:ascii="Times New Roman" w:hAnsi="Times New Roman" w:cs="Times New Roman"/>
          <w:b/>
          <w:i/>
          <w:color w:val="00B050"/>
        </w:rPr>
        <w:t xml:space="preserve">- </w:t>
      </w:r>
      <w:r>
        <w:rPr>
          <w:rFonts w:ascii="Times New Roman" w:hAnsi="Times New Roman" w:cs="Times New Roman"/>
          <w:b/>
          <w:i/>
          <w:color w:val="00B050"/>
        </w:rPr>
        <w:t xml:space="preserve">Осуществление ИП</w:t>
      </w:r>
      <w:r>
        <w:rPr>
          <w:rFonts w:ascii="Times New Roman" w:hAnsi="Times New Roman" w:cs="Times New Roman"/>
          <w:b/>
          <w:i/>
          <w:color w:val="7030A0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i/>
          <w:color w:val="00B050"/>
        </w:rPr>
      </w:pPr>
      <w:r>
        <w:rPr>
          <w:rFonts w:ascii="Times New Roman" w:hAnsi="Times New Roman" w:cs="Times New Roman"/>
          <w:b/>
          <w:i/>
          <w:color w:val="7030A0"/>
        </w:rPr>
        <w:t xml:space="preserve">- </w:t>
      </w:r>
      <w:r>
        <w:rPr>
          <w:rFonts w:ascii="Times New Roman" w:hAnsi="Times New Roman" w:cs="Times New Roman"/>
          <w:b/>
          <w:i/>
          <w:color w:val="7030A0"/>
        </w:rPr>
        <w:t xml:space="preserve">В</w:t>
      </w:r>
      <w:r>
        <w:rPr>
          <w:rFonts w:ascii="Times New Roman" w:hAnsi="Times New Roman" w:cs="Times New Roman"/>
          <w:b/>
          <w:i/>
          <w:color w:val="7030A0"/>
        </w:rPr>
        <w:t xml:space="preserve">едение ЛПХ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i/>
          <w:color w:val="FF0000"/>
          <w:highlight w:val="none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- О</w:t>
      </w:r>
      <w:r>
        <w:rPr>
          <w:rFonts w:ascii="Times New Roman" w:hAnsi="Times New Roman" w:cs="Times New Roman"/>
          <w:b/>
          <w:i/>
          <w:color w:val="FF0000"/>
        </w:rPr>
        <w:t xml:space="preserve">существление иных мероприятий, направленных на преодоление гражданином трудной жизненной ситуации 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color w:val="0070C0"/>
        </w:rPr>
        <w:t xml:space="preserve">РАЗМЕР ГОСУДАРСТВЕННОЙ СОЦИАЛЬНОЙ ПОМОЩИ</w:t>
      </w:r>
      <w:r>
        <w:rPr>
          <w:rFonts w:ascii="Times New Roman" w:hAnsi="Times New Roman" w:cs="Times New Roman"/>
          <w:b/>
          <w:color w:val="0070C0"/>
        </w:rPr>
        <w:t xml:space="preserve">, ТРЕБОВАНИЯ И УСЛОВИЯ </w:t>
      </w:r>
      <w:r>
        <w:rPr>
          <w:rFonts w:ascii="Times New Roman" w:hAnsi="Times New Roman" w:cs="Times New Roman"/>
        </w:rPr>
        <w:t xml:space="preserve">завис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т от конкретного направления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  <w:highlight w:val="none"/>
        </w:rPr>
      </w:pPr>
      <w:r>
        <w:rPr>
          <w:rFonts w:ascii="Times New Roman" w:hAnsi="Times New Roman" w:cs="Times New Roman"/>
          <w:b/>
          <w:color w:val="0070C0"/>
        </w:rPr>
        <w:t xml:space="preserve">ЗАЯВЛЕНИЕ о назначении государственной социальной помощи на основании социального контракта предоставляется по установленной форме (утверждена постановлением Правительства Российской Федерации № 1931):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 w:val="false"/>
          <w:color w:val="000000"/>
          <w:highlight w:val="none"/>
        </w:rPr>
      </w:pPr>
      <w:r>
        <w:rPr>
          <w:rFonts w:ascii="Times New Roman" w:hAnsi="Times New Roman" w:cs="Times New Roman"/>
          <w:b/>
          <w:color w:val="0070C0"/>
          <w:highlight w:val="none"/>
        </w:rPr>
        <w:tab/>
      </w:r>
      <w:r>
        <w:rPr>
          <w:rFonts w:ascii="Times New Roman" w:hAnsi="Times New Roman" w:cs="Times New Roman"/>
          <w:b w:val="false"/>
          <w:color w:val="000000" w:themeColor="text1"/>
          <w:highlight w:val="none"/>
        </w:rPr>
        <w:t xml:space="preserve">в электронной виде через портал государственных и муниципальных услуг;</w:t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  <w:b w:val="false"/>
          <w:color w:val="000000"/>
        </w:rPr>
      </w:pPr>
      <w:r>
        <w:rPr>
          <w:rFonts w:ascii="Times New Roman" w:hAnsi="Times New Roman" w:cs="Times New Roman"/>
          <w:b w:val="false"/>
          <w:color w:val="000000" w:themeColor="text1"/>
          <w:highlight w:val="none"/>
        </w:rPr>
        <w:t xml:space="preserve">лично в КЦСОН по месту жительства   </w:t>
      </w:r>
      <w:r>
        <w:rPr>
          <w:rFonts w:ascii="Times New Roman" w:hAnsi="Times New Roman" w:cs="Times New Roman"/>
          <w:b w:val="false"/>
          <w:color w:val="000000" w:themeColor="text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ДОКУМЕНТЫ, необходимые для назначения государственной социальной помощи на основании социального контракта, утверждены </w:t>
      </w:r>
      <w:r>
        <w:rPr>
          <w:rFonts w:ascii="Times New Roman" w:hAnsi="Times New Roman" w:cs="Times New Roman"/>
          <w:b/>
          <w:color w:val="0070C0"/>
        </w:rPr>
        <w:t xml:space="preserve">постановлением </w:t>
      </w:r>
      <w:r>
        <w:rPr>
          <w:rFonts w:ascii="Times New Roman" w:hAnsi="Times New Roman" w:cs="Times New Roman"/>
          <w:b/>
          <w:color w:val="0070C0"/>
        </w:rPr>
        <w:t xml:space="preserve">Правительства Российской Федерации № 1931. Основная часть документов запрашивается КЦСОН в порядке межведомственного информационного взаимодействия, частично документы представляются заявителем (в зависимости от сложившейся конкретной жизненной ситуации)</w:t>
      </w:r>
      <w:r/>
    </w:p>
    <w:p>
      <w:pPr>
        <w:pStyle w:val="826"/>
        <w:numPr>
          <w:ilvl w:val="0"/>
          <w:numId w:val="2"/>
        </w:numPr>
        <w:contextualSpacing w:val="false"/>
        <w:ind w:left="0" w:firstLine="0"/>
        <w:jc w:val="both"/>
        <w:spacing w:lineRule="auto" w:line="240" w:after="0"/>
        <w:rPr>
          <w:rFonts w:ascii="Times New Roman" w:hAnsi="Times New Roman" w:cs="Times New Roman"/>
          <w:b/>
          <w:color w:val="C0504D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ПОИСК РАБОТЫ</w:t>
      </w:r>
      <w:r>
        <w:rPr>
          <w:color w:val="C0504D" w:themeColor="accent2"/>
        </w:rPr>
      </w:r>
      <w:r/>
    </w:p>
    <w:p>
      <w:pPr>
        <w:pStyle w:val="826"/>
        <w:contextualSpacing w:val="false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72800" cy="1915200"/>
                <wp:effectExtent l="0" t="0" r="3810" b="8890"/>
                <wp:docPr id="1" name="Рисунок 1" descr="https://avatars.mds.yandex.net/get-altay/216588/2a0000015b15f9f0522c8bc1f8b58a4b908c/XXL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3302398" name="Picture 3" descr="https://avatars.mds.yandex.net/get-altay/216588/2a0000015b15f9f0522c8bc1f8b58a4b908c/XXL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72800" cy="19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26.2pt;height:150.8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i w:val="false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ТРЕБОВАНИЯ И УСЛОВИЯ:</w:t>
      </w:r>
      <w:r>
        <w:rPr>
          <w:i w:val="fals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регистрация в органах занятости, в информационно-аналитической системе Общероссийской базы вакансий «Работа в России»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i w:val="false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РАЗМЕР ГОСУДАРСТВЕННОЙ СОЦИАЛЬНОЙ ПОМОЩИ</w:t>
      </w:r>
      <w:r>
        <w:rPr>
          <w:i w:val="fals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Ежемесячная выплата в размере </w:t>
      </w:r>
      <w:r>
        <w:rPr>
          <w:rFonts w:ascii="Times New Roman" w:hAnsi="Times New Roman" w:cs="Times New Roman"/>
        </w:rPr>
        <w:t xml:space="preserve">в 202</w:t>
      </w:r>
      <w:r>
        <w:rPr>
          <w:rFonts w:ascii="Times New Roman" w:hAnsi="Times New Roman" w:cs="Times New Roman"/>
        </w:rPr>
        <w:t xml:space="preserve">4 году –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497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рублей*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в первый месяц</w:t>
      </w:r>
      <w:r>
        <w:rPr>
          <w:rFonts w:ascii="Times New Roman" w:hAnsi="Times New Roman" w:cs="Times New Roman"/>
        </w:rPr>
        <w:t xml:space="preserve"> заключения социального контракта </w:t>
      </w:r>
      <w:r>
        <w:rPr>
          <w:rFonts w:ascii="Times New Roman" w:hAnsi="Times New Roman" w:cs="Times New Roman"/>
          <w:b/>
        </w:rPr>
        <w:t xml:space="preserve">и в течение трех месяцев</w:t>
      </w:r>
      <w:r>
        <w:rPr>
          <w:rFonts w:ascii="Times New Roman" w:hAnsi="Times New Roman" w:cs="Times New Roman"/>
        </w:rPr>
        <w:t xml:space="preserve"> с момента трудоустройства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i w:val="false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ДОПОЛНИТЕЛЬНО</w:t>
      </w:r>
      <w:r>
        <w:rPr>
          <w:rFonts w:ascii="Times New Roman" w:hAnsi="Times New Roman" w:cs="Times New Roman"/>
          <w:b/>
          <w:i w:val="false"/>
          <w:color w:val="0070C0"/>
        </w:rPr>
        <w:t xml:space="preserve">:</w:t>
      </w:r>
      <w:r>
        <w:rPr>
          <w:i w:val="fals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- </w:t>
      </w:r>
      <w:r>
        <w:rPr>
          <w:rFonts w:ascii="Times New Roman" w:hAnsi="Times New Roman" w:cs="Times New Roman"/>
        </w:rPr>
        <w:t xml:space="preserve"> можно пройти профессиональное обучение или получить дополнительное профессиональное образование стоимостью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</w:t>
      </w:r>
      <w:r>
        <w:rPr>
          <w:rFonts w:ascii="Times New Roman" w:hAnsi="Times New Roman" w:cs="Times New Roman"/>
        </w:rPr>
        <w:t xml:space="preserve"> период </w:t>
      </w:r>
      <w:r>
        <w:rPr>
          <w:rFonts w:ascii="Times New Roman" w:hAnsi="Times New Roman" w:cs="Times New Roman"/>
        </w:rPr>
        <w:t xml:space="preserve">обучения выплачивается ежемесячная выплата в размере в 202</w:t>
      </w:r>
      <w:r>
        <w:rPr>
          <w:rFonts w:ascii="Times New Roman" w:hAnsi="Times New Roman" w:cs="Times New Roman"/>
        </w:rPr>
        <w:t xml:space="preserve">4 году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7748,5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рублей**,</w:t>
      </w:r>
      <w:r>
        <w:rPr>
          <w:rFonts w:ascii="Times New Roman" w:hAnsi="Times New Roman" w:cs="Times New Roman"/>
        </w:rPr>
        <w:t xml:space="preserve"> но не более 3 месяцев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**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половина прожиточного минимума для трудоспособного населения, установленного в Брянской области </w:t>
      </w:r>
      <w:r>
        <w:rPr>
          <w:rFonts w:ascii="Times New Roman" w:hAnsi="Times New Roman" w:cs="Times New Roman"/>
          <w:i/>
          <w:sz w:val="18"/>
          <w:szCs w:val="18"/>
        </w:rPr>
        <w:t xml:space="preserve">н</w:t>
      </w:r>
      <w:r>
        <w:rPr>
          <w:rFonts w:ascii="Times New Roman" w:hAnsi="Times New Roman" w:cs="Times New Roman"/>
          <w:i/>
          <w:sz w:val="18"/>
          <w:szCs w:val="18"/>
        </w:rPr>
        <w:t xml:space="preserve">а год осуществления выплаты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</w:r>
      <w:r>
        <w:rPr>
          <w:rFonts w:ascii="Times New Roman" w:hAnsi="Times New Roman" w:cs="Times New Roman"/>
        </w:rPr>
        <w:t xml:space="preserve">- можно пройти стажировку</w:t>
      </w:r>
      <w:r>
        <w:rPr>
          <w:rFonts w:ascii="Times New Roman" w:hAnsi="Times New Roman" w:cs="Times New Roman"/>
        </w:rPr>
        <w:t xml:space="preserve"> сроком не более 3 месяцев, при этом работодателю предусмотрено возмещение фактически понесенных расходов на прохождение </w:t>
      </w:r>
      <w:r>
        <w:rPr>
          <w:rFonts w:ascii="Times New Roman" w:hAnsi="Times New Roman" w:cs="Times New Roman"/>
        </w:rPr>
        <w:t xml:space="preserve">гражданином </w:t>
      </w:r>
      <w:r>
        <w:rPr>
          <w:rFonts w:ascii="Times New Roman" w:hAnsi="Times New Roman" w:cs="Times New Roman"/>
        </w:rPr>
        <w:t xml:space="preserve"> стажировки, но не более минимального </w:t>
      </w:r>
      <w:r>
        <w:rPr>
          <w:rFonts w:ascii="Times New Roman" w:hAnsi="Times New Roman" w:cs="Times New Roman"/>
        </w:rPr>
        <w:t xml:space="preserve">размера оплаты труда</w:t>
      </w:r>
      <w:r>
        <w:rPr>
          <w:rFonts w:ascii="Times New Roman" w:hAnsi="Times New Roman" w:cs="Times New Roman"/>
        </w:rPr>
        <w:t xml:space="preserve"> с учетом размера страховых взносов, подлежащих уплате в государственные внебюджетные фонды</w:t>
      </w:r>
      <w:r/>
    </w:p>
    <w:p>
      <w:pPr>
        <w:pStyle w:val="826"/>
        <w:numPr>
          <w:ilvl w:val="0"/>
          <w:numId w:val="2"/>
        </w:numPr>
        <w:ind w:left="0" w:firstLine="0"/>
        <w:jc w:val="center"/>
        <w:spacing w:lineRule="auto" w:line="240" w:after="0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 xml:space="preserve">ОСУЩЕСТВЛЕНИЕ ИНДИВИДУАЛЬ-</w:t>
      </w:r>
      <w:r>
        <w:rPr>
          <w:color w:val="00B050"/>
        </w:rPr>
      </w:r>
      <w:r/>
    </w:p>
    <w:p>
      <w:pPr>
        <w:pStyle w:val="826"/>
        <w:ind w:left="0"/>
        <w:jc w:val="center"/>
        <w:spacing w:lineRule="auto" w:line="240" w:after="0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 xml:space="preserve">НОЙ  ПРЕДПРИНИМАТЕЛЬСКОЙ ДЕЯТЕЛЬНОСТИ </w:t>
      </w:r>
      <w:r>
        <w:rPr>
          <w:color w:val="00B05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  <w:highlight w:val="none"/>
          <w:lang w:eastAsia="ru-RU"/>
        </w:rPr>
      </w:pPr>
      <w:r>
        <w:rPr>
          <w:rFonts w:ascii="Times New Roman" w:hAnsi="Times New Roman" w:cs="Times New Roman"/>
          <w:b/>
          <w:color w:val="0070C0"/>
          <w:lang w:eastAsia="ru-RU"/>
        </w:rPr>
      </w:r>
      <w:r>
        <w:rPr>
          <w:rFonts w:ascii="Times New Roman" w:hAnsi="Times New Roman" w:cs="Times New Roman"/>
          <w:b/>
          <w:color w:val="0070C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92883" cy="1792931"/>
                <wp:effectExtent l="6350" t="6350" r="6350" b="6350"/>
                <wp:docPr id="2" name="Рисунок 2" descr="D:\Документы\2020\Соцконтракт\Соцконтракт 2021\Метод рекомендации\dressmaker-or-seamstress-works-using-sewing-YBDXJMA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8604494" name="Picture 1" descr="D:\Документы\2020\Соцконтракт\Соцконтракт 2021\Метод рекомендации\dressmaker-or-seamstress-works-using-sewing-YBDXJMA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992883" cy="179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35.7pt;height:141.2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i w:val="false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ТРЕБОВАНИЯ И УСЛОВИЯ:</w:t>
      </w:r>
      <w:r>
        <w:rPr>
          <w:i w:val="fals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регистрация </w:t>
      </w:r>
      <w:r>
        <w:rPr>
          <w:rFonts w:ascii="Times New Roman" w:hAnsi="Times New Roman" w:cs="Times New Roman"/>
        </w:rPr>
        <w:t xml:space="preserve">в качестве индивидуального предпринимателя или </w:t>
      </w:r>
      <w:r>
        <w:rPr>
          <w:rFonts w:ascii="Times New Roman" w:hAnsi="Times New Roman" w:cs="Times New Roman"/>
        </w:rPr>
        <w:t xml:space="preserve">налогоплательщика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налога на профессиональный доход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самозанятый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налоговом органе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 w:val="false"/>
          <w:highlight w:val="none"/>
        </w:rPr>
      </w:pPr>
      <w:r>
        <w:rPr>
          <w:rFonts w:ascii="Times New Roman" w:hAnsi="Times New Roman" w:cs="Times New Roman"/>
          <w:b/>
          <w:i w:val="false"/>
          <w:color w:val="0070C0"/>
          <w:highlight w:val="none"/>
        </w:rPr>
        <w:t xml:space="preserve">ВАЖНО: </w:t>
      </w:r>
      <w:r>
        <w:rPr>
          <w:rFonts w:ascii="Times New Roman" w:hAnsi="Times New Roman" w:cs="Times New Roman"/>
          <w:highlight w:val="none"/>
        </w:rPr>
        <w:t xml:space="preserve">С момента подачи заявления до момента заключения СК заявитель обязан пройти на базе КЦСОН тестирование для</w:t>
      </w:r>
      <w:r>
        <w:rPr>
          <w:rFonts w:ascii="Times New Roman" w:hAnsi="Times New Roman" w:cs="Times New Roman"/>
          <w:highlight w:val="none"/>
        </w:rPr>
        <w:t xml:space="preserve"> определения уровня предпринимательских компетенций. В случае неудовлетворительного прохождения тестирования заявитель обязан пройти обучение для развития предпринимательских компетенций с получением документа, подтверждающего прохождение такого обучения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Для рассмотрения вопроса о  заключении СК заявителем должен быть подготовлен и представлен бизнес-план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РАЗМЕР ГОСУДАРСТВЕННОЙ СОЦИАЛЬНОЙ ПОМОЩИ</w:t>
      </w:r>
      <w:r>
        <w:rPr>
          <w:rFonts w:ascii="Times New Roman" w:hAnsi="Times New Roman" w:cs="Times New Roman"/>
          <w:b/>
          <w:i w:val="false"/>
          <w:color w:val="0070C0"/>
        </w:rPr>
        <w:t xml:space="preserve"> </w:t>
      </w:r>
      <w:r>
        <w:rPr>
          <w:rFonts w:ascii="Times New Roman" w:hAnsi="Times New Roman" w:cs="Times New Roman"/>
          <w:b/>
          <w:i w:val="false"/>
          <w:color w:val="0070C0"/>
        </w:rPr>
        <w:t xml:space="preserve">НЕ БОЛЕЕ</w:t>
      </w:r>
      <w:r>
        <w:rPr>
          <w:rFonts w:ascii="Times New Roman" w:hAnsi="Times New Roman" w:cs="Times New Roman"/>
          <w:i w:val="false"/>
          <w:color w:val="0070C0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350 000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>
        <w:rPr>
          <w:rFonts w:ascii="Times New Roman" w:hAnsi="Times New Roman" w:cs="Times New Roman"/>
          <w:i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ДОПОЛНИТЕЛЬНО</w:t>
      </w:r>
      <w:r>
        <w:rPr>
          <w:rFonts w:ascii="Times New Roman" w:hAnsi="Times New Roman" w:cs="Times New Roman"/>
        </w:rPr>
        <w:t xml:space="preserve"> можно пройти профессиональное обучение или получить дополнительное профессиональное образование стоимостью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ВАЖНО</w:t>
      </w:r>
      <w:r>
        <w:rPr>
          <w:rFonts w:ascii="Times New Roman" w:hAnsi="Times New Roman" w:cs="Times New Roman"/>
          <w:b/>
          <w:i w:val="false"/>
          <w:color w:val="0070C0"/>
        </w:rPr>
        <w:t xml:space="preserve">:</w:t>
      </w:r>
      <w:r>
        <w:rPr>
          <w:rFonts w:ascii="Times New Roman" w:hAnsi="Times New Roman" w:cs="Times New Roman"/>
          <w:b/>
          <w:i/>
          <w:color w:val="0070C0"/>
        </w:rPr>
        <w:t xml:space="preserve"> </w:t>
      </w:r>
      <w:r>
        <w:rPr>
          <w:rFonts w:ascii="Times New Roman" w:hAnsi="Times New Roman" w:cs="Times New Roman"/>
        </w:rPr>
        <w:t xml:space="preserve">в случае прекращения или утраты по собственной инициативе статусов</w:t>
      </w:r>
      <w:r>
        <w:rPr>
          <w:rFonts w:ascii="Times New Roman" w:hAnsi="Times New Roman" w:cs="Times New Roman"/>
        </w:rPr>
        <w:t xml:space="preserve"> ИП или </w:t>
      </w:r>
      <w:r>
        <w:rPr>
          <w:rFonts w:ascii="Times New Roman" w:hAnsi="Times New Roman" w:cs="Times New Roman"/>
        </w:rPr>
        <w:t xml:space="preserve">самозанятого</w:t>
      </w:r>
      <w:r>
        <w:rPr>
          <w:rFonts w:ascii="Times New Roman" w:hAnsi="Times New Roman" w:cs="Times New Roman"/>
        </w:rPr>
        <w:t xml:space="preserve"> в период действия социального контракта по собственной инициативе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а также нецелевого использования выделенных средств, гражданин обязан </w:t>
      </w:r>
      <w:r>
        <w:rPr>
          <w:rFonts w:ascii="Times New Roman" w:hAnsi="Times New Roman" w:cs="Times New Roman"/>
        </w:rPr>
        <w:t xml:space="preserve">возвратить </w:t>
      </w:r>
      <w:r>
        <w:rPr>
          <w:rFonts w:ascii="Times New Roman" w:hAnsi="Times New Roman" w:cs="Times New Roman"/>
        </w:rPr>
        <w:t xml:space="preserve">в полном объеме полученны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в рамках контракта </w:t>
      </w:r>
      <w:r>
        <w:rPr>
          <w:rFonts w:ascii="Times New Roman" w:hAnsi="Times New Roman" w:cs="Times New Roman"/>
        </w:rPr>
        <w:t xml:space="preserve">денежные средства 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b/>
          <w:color w:val="7030A0"/>
        </w:rPr>
        <w:t xml:space="preserve">3. ВЕДЕНИЕ ЛИЧНОГО ПОДСОБНОГО ХОЗЯЙСТВА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i w:val="false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12400" cy="1965600"/>
                <wp:effectExtent l="6350" t="6350" r="6350" b="6350"/>
                <wp:docPr id="3" name="Рисунок 3" descr="https://xn----dtbbicbpaeospj0cgq.xn--p1ai/wp-content/uploads/2021/01/hozjajstvo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6291917" name="Picture 1" descr="https://xn----dtbbicbpaeospj0cgq.xn--p1ai/wp-content/uploads/2021/01/hozjajstvo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2912400" cy="19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29.3pt;height:154.8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i w:val="false"/>
          <w:color w:val="0070C0"/>
        </w:rPr>
        <w:t xml:space="preserve">ТРЕБОВАНИЯ И </w:t>
      </w:r>
      <w:r>
        <w:rPr>
          <w:rFonts w:ascii="Times New Roman" w:hAnsi="Times New Roman" w:cs="Times New Roman"/>
          <w:b/>
          <w:i w:val="false"/>
          <w:color w:val="0070C0"/>
        </w:rPr>
        <w:t xml:space="preserve">УСЛОВ</w:t>
      </w:r>
      <w:r>
        <w:rPr>
          <w:rFonts w:ascii="Times New Roman" w:hAnsi="Times New Roman" w:cs="Times New Roman"/>
          <w:b/>
          <w:i w:val="false"/>
          <w:color w:val="0070C0"/>
        </w:rPr>
        <w:t xml:space="preserve">И</w:t>
      </w:r>
      <w:r>
        <w:rPr>
          <w:rFonts w:ascii="Times New Roman" w:hAnsi="Times New Roman" w:cs="Times New Roman"/>
          <w:b/>
          <w:i w:val="false"/>
          <w:color w:val="0070C0"/>
        </w:rPr>
        <w:t xml:space="preserve">Я:</w:t>
      </w:r>
      <w:r>
        <w:rPr>
          <w:i w:val="fals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</w:t>
      </w:r>
      <w:r>
        <w:rPr>
          <w:rFonts w:ascii="Times New Roman" w:hAnsi="Times New Roman" w:cs="Times New Roman"/>
        </w:rPr>
        <w:t xml:space="preserve">егистрация в качестве налогоплательщика налога на профессиональный доход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самозанятый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в налоговом органе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 - р</w:t>
      </w:r>
      <w:r>
        <w:rPr>
          <w:rFonts w:ascii="Times New Roman" w:hAnsi="Times New Roman" w:cs="Times New Roman"/>
        </w:rPr>
        <w:t xml:space="preserve">еализация </w:t>
      </w:r>
      <w:r>
        <w:rPr>
          <w:rFonts w:ascii="Times New Roman" w:hAnsi="Times New Roman" w:cs="Times New Roman"/>
        </w:rPr>
        <w:t xml:space="preserve">сельскохозяйственной продукции, в том числе плодов и продукции, произведенной и переработанной при ведении ЛПХ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i w:val="false"/>
          <w:color w:val="0070C0"/>
          <w:highlight w:val="none"/>
        </w:rPr>
        <w:t xml:space="preserve">ВАЖНО: </w:t>
      </w:r>
      <w:r>
        <w:rPr>
          <w:rFonts w:ascii="Times New Roman" w:hAnsi="Times New Roman" w:cs="Times New Roman"/>
          <w:highlight w:val="none"/>
        </w:rPr>
        <w:t xml:space="preserve">С момента подачи заявления до момента заключения СК заявитель обязан пройти на базе КЦСОН тестирование для</w:t>
      </w:r>
      <w:r>
        <w:rPr>
          <w:rFonts w:ascii="Times New Roman" w:hAnsi="Times New Roman" w:cs="Times New Roman"/>
          <w:highlight w:val="none"/>
        </w:rPr>
        <w:t xml:space="preserve"> определения уровня предпринимательских компетенций. В случае неудовлетворительного прохождения тестирования заявитель обязан пройти обучение для развития предпринимательских компетенций с получением документа, подтверждающего прохождение такого обучения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i w:val="false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РАЗМЕР ГОСУДАРСТВЕННОЙ СОЦИАЛЬНОЙ ПОМОЩИ</w:t>
      </w:r>
      <w:r>
        <w:rPr>
          <w:i w:val="fals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200 000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>
        <w:rPr>
          <w:rFonts w:ascii="Times New Roman" w:hAnsi="Times New Roman" w:cs="Times New Roman"/>
          <w:i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ДОПОЛНИТЕЛЬНО</w:t>
      </w:r>
      <w:r>
        <w:rPr>
          <w:rFonts w:ascii="Times New Roman" w:hAnsi="Times New Roman" w:cs="Times New Roman"/>
        </w:rPr>
        <w:t xml:space="preserve"> можно пройти профессиональное обучение или получить дополнительное профессиональное образование стоимостью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ВАЖНО</w:t>
      </w:r>
      <w:r>
        <w:rPr>
          <w:rFonts w:ascii="Times New Roman" w:hAnsi="Times New Roman" w:cs="Times New Roman"/>
          <w:b/>
          <w:i w:val="false"/>
          <w:color w:val="0070C0"/>
        </w:rPr>
        <w:t xml:space="preserve">: </w:t>
      </w:r>
      <w:r>
        <w:rPr>
          <w:rFonts w:ascii="Times New Roman" w:hAnsi="Times New Roman" w:cs="Times New Roman"/>
        </w:rPr>
        <w:t xml:space="preserve">в случае прекращения или утраты по собственной инициативе статуса </w:t>
      </w:r>
      <w:r>
        <w:rPr>
          <w:rFonts w:ascii="Times New Roman" w:hAnsi="Times New Roman" w:cs="Times New Roman"/>
        </w:rPr>
        <w:t xml:space="preserve">самозанятого</w:t>
      </w:r>
      <w:r>
        <w:rPr>
          <w:rFonts w:ascii="Times New Roman" w:hAnsi="Times New Roman" w:cs="Times New Roman"/>
        </w:rPr>
        <w:t xml:space="preserve"> в период действия социального контракта по собственной инициативе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а также нецелевого использования выделенных средств, гражданин обязан </w:t>
      </w:r>
      <w:r>
        <w:rPr>
          <w:rFonts w:ascii="Times New Roman" w:hAnsi="Times New Roman" w:cs="Times New Roman"/>
        </w:rPr>
        <w:t xml:space="preserve">возвратить </w:t>
      </w:r>
      <w:r>
        <w:rPr>
          <w:rFonts w:ascii="Times New Roman" w:hAnsi="Times New Roman" w:cs="Times New Roman"/>
        </w:rPr>
        <w:t xml:space="preserve">в полном объеме полученны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в рамках контракта </w:t>
      </w:r>
      <w:r>
        <w:rPr>
          <w:rFonts w:ascii="Times New Roman" w:hAnsi="Times New Roman" w:cs="Times New Roman"/>
        </w:rPr>
        <w:t xml:space="preserve">денежные средства 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4. ПРЕОД</w:t>
      </w:r>
      <w:r>
        <w:rPr>
          <w:rFonts w:ascii="Times New Roman" w:hAnsi="Times New Roman" w:cs="Times New Roman"/>
          <w:b/>
          <w:color w:val="FF0000"/>
        </w:rPr>
        <w:t xml:space="preserve">О</w:t>
      </w:r>
      <w:r>
        <w:rPr>
          <w:rFonts w:ascii="Times New Roman" w:hAnsi="Times New Roman" w:cs="Times New Roman"/>
          <w:b/>
          <w:color w:val="FF0000"/>
        </w:rPr>
        <w:t xml:space="preserve">ЛЕНИЕ ТРУДНОЙ ЖИЗНЕННОЙ СИТУАЦИИ </w:t>
      </w:r>
      <w:r>
        <w:rPr>
          <w:color w:val="FF0000"/>
        </w:rPr>
      </w:r>
      <w:r/>
    </w:p>
    <w:p>
      <w:pPr>
        <w:spacing w:lineRule="auto" w:line="24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12400" cy="1940400"/>
                <wp:effectExtent l="6350" t="6350" r="6350" b="6350"/>
                <wp:docPr id="4" name="Рисунок 2" descr="https://suzdalregion.ru/files/sfera_dejtelnosti/kultura/97feb03d7fe7d4e0743f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678880" name="Picture 6" descr="https://suzdalregion.ru/files/sfera_dejtelnosti/kultura/97feb03d7fe7d4e0743f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2912400" cy="194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29.3pt;height:152.8pt;rotation:0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lang w:val="en-US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 w:val="false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Категории семей, имеющих право на заключение СК по данному мероприятию: </w:t>
      </w:r>
      <w:r>
        <w:rPr>
          <w:i w:val="false"/>
        </w:rPr>
      </w:r>
      <w:r/>
    </w:p>
    <w:p>
      <w:pPr>
        <w:ind w:firstLine="708"/>
        <w:spacing w:lineRule="auto" w:line="240" w:after="0"/>
        <w:rPr>
          <w:rFonts w:ascii="Times New Roman" w:hAnsi="Times New Roman" w:cs="Times New Roman"/>
          <w:b w:val="false"/>
          <w:i w:val="false"/>
          <w:color w:val="auto"/>
          <w:highlight w:val="none"/>
        </w:rPr>
      </w:pPr>
      <w:r>
        <w:rPr>
          <w:rFonts w:ascii="Times New Roman" w:hAnsi="Times New Roman" w:cs="Times New Roman"/>
          <w:b w:val="false"/>
          <w:i w:val="false"/>
          <w:color w:val="auto"/>
          <w:highlight w:val="none"/>
        </w:rPr>
        <w:t xml:space="preserve">многодетные семьи,</w:t>
      </w:r>
      <w:r/>
    </w:p>
    <w:p>
      <w:pPr>
        <w:ind w:firstLine="708"/>
        <w:spacing w:lineRule="auto" w:line="240" w:after="0"/>
        <w:rPr>
          <w:rFonts w:ascii="Times New Roman" w:hAnsi="Times New Roman" w:cs="Times New Roman"/>
          <w:b w:val="false"/>
          <w:i w:val="false"/>
          <w:color w:val="auto"/>
          <w:highlight w:val="none"/>
        </w:rPr>
      </w:pPr>
      <w:r>
        <w:rPr>
          <w:rFonts w:ascii="Times New Roman" w:hAnsi="Times New Roman" w:cs="Times New Roman"/>
          <w:b w:val="false"/>
          <w:i w:val="false"/>
          <w:color w:val="auto"/>
          <w:highlight w:val="none"/>
        </w:rPr>
        <w:t xml:space="preserve">единственный родитель в семье, </w:t>
      </w:r>
      <w:r/>
    </w:p>
    <w:p>
      <w:pPr>
        <w:ind w:firstLine="708"/>
        <w:spacing w:lineRule="auto" w:line="240" w:after="0"/>
        <w:rPr>
          <w:rFonts w:ascii="Times New Roman" w:hAnsi="Times New Roman" w:cs="Times New Roman"/>
          <w:b w:val="false"/>
          <w:i w:val="false"/>
          <w:color w:val="auto"/>
        </w:rPr>
      </w:pPr>
      <w:r>
        <w:rPr>
          <w:rFonts w:ascii="Times New Roman" w:hAnsi="Times New Roman" w:cs="Times New Roman"/>
          <w:b w:val="false"/>
          <w:i w:val="false"/>
          <w:color w:val="auto"/>
          <w:highlight w:val="none"/>
        </w:rPr>
        <w:t xml:space="preserve">семьи с детьми-инвалидами.</w:t>
      </w:r>
      <w:r>
        <w:rPr>
          <w:rFonts w:ascii="Times New Roman" w:hAnsi="Times New Roman" w:cs="Times New Roman"/>
          <w:b w:val="false"/>
          <w:i w:val="false"/>
          <w:color w:val="auto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i w:val="false"/>
          <w:color w:val="0070C0"/>
          <w:highlight w:val="none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ТРЕБОВАНИЯ И УСЛОВИЯ:</w:t>
      </w:r>
      <w:r>
        <w:rPr>
          <w:i w:val="fals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0070C0"/>
          <w:highlight w:val="none"/>
        </w:rPr>
      </w:pPr>
      <w:r>
        <w:rPr>
          <w:rFonts w:ascii="Times New Roman" w:hAnsi="Times New Roman" w:cs="Times New Roman"/>
          <w:b w:val="false"/>
          <w:i w:val="false"/>
          <w:color w:val="auto"/>
          <w:highlight w:val="none"/>
        </w:rPr>
        <w:t xml:space="preserve">Законодательно определен перечень типовых трудных жизненных ситуаций, </w:t>
      </w:r>
      <w:r>
        <w:rPr>
          <w:rFonts w:ascii="Times New Roman" w:hAnsi="Times New Roman" w:cs="Times New Roman"/>
          <w:b w:val="false"/>
          <w:color w:val="auto"/>
        </w:rPr>
        <w:t xml:space="preserve">ко</w:t>
      </w:r>
      <w:r>
        <w:rPr>
          <w:rFonts w:ascii="Times New Roman" w:hAnsi="Times New Roman" w:cs="Times New Roman"/>
        </w:rPr>
        <w:t xml:space="preserve">торые можно преодолеть за счет средств, выделяемых в рамках СК</w:t>
      </w:r>
      <w:r>
        <w:rPr>
          <w:rFonts w:ascii="Times New Roman" w:hAnsi="Times New Roman" w:cs="Times New Roman"/>
        </w:rPr>
        <w:t xml:space="preserve"> (не просто получить средства к существованию, а стимулирование к действиям, необходимым для выхода из сложившейся ситуации)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i w:val="false"/>
          <w:color w:val="0070C0"/>
        </w:rPr>
      </w:pPr>
      <w:r>
        <w:rPr>
          <w:rFonts w:ascii="Times New Roman" w:hAnsi="Times New Roman" w:cs="Times New Roman"/>
          <w:b/>
          <w:i w:val="false"/>
          <w:color w:val="0070C0"/>
        </w:rPr>
        <w:t xml:space="preserve">РАЗМЕР ГОСУДАРСТВЕННОЙ СОЦИАЛЬНОЙ ПОМОЩИ</w:t>
      </w:r>
      <w:r>
        <w:rPr>
          <w:i w:val="fals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Ежемесячная выплата </w:t>
      </w:r>
      <w:r>
        <w:rPr>
          <w:rFonts w:ascii="Times New Roman" w:hAnsi="Times New Roman" w:cs="Times New Roman"/>
        </w:rPr>
        <w:t xml:space="preserve">в размере в 202</w:t>
      </w:r>
      <w:r>
        <w:rPr>
          <w:rFonts w:ascii="Times New Roman" w:hAnsi="Times New Roman" w:cs="Times New Roman"/>
        </w:rPr>
        <w:t xml:space="preserve">4 году –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497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рублей*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в период от 3 до 6 месяцев</w:t>
      </w:r>
      <w:r>
        <w:rPr>
          <w:rFonts w:ascii="Times New Roman" w:hAnsi="Times New Roman" w:cs="Times New Roman"/>
        </w:rPr>
        <w:t xml:space="preserve"> либо единовременная путем умножения 15497 на количество месяцев, на которые заключается СК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_____________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*величина прожиточного минимума для трудоспособного населения, установленного в Брянской области </w:t>
      </w:r>
      <w:r>
        <w:rPr>
          <w:rFonts w:ascii="Times New Roman" w:hAnsi="Times New Roman" w:cs="Times New Roman"/>
          <w:i/>
          <w:sz w:val="18"/>
          <w:szCs w:val="18"/>
        </w:rPr>
        <w:t xml:space="preserve">н</w:t>
      </w:r>
      <w:r>
        <w:rPr>
          <w:rFonts w:ascii="Times New Roman" w:hAnsi="Times New Roman" w:cs="Times New Roman"/>
          <w:i/>
          <w:sz w:val="18"/>
          <w:szCs w:val="18"/>
        </w:rPr>
        <w:t xml:space="preserve">а год осуществления выплаты</w:t>
      </w:r>
      <w:r>
        <w:rPr>
          <w:rFonts w:ascii="Times New Roman" w:hAnsi="Times New Roman" w:cs="Times New Roman"/>
          <w:i/>
          <w:sz w:val="18"/>
          <w:szCs w:val="18"/>
        </w:rPr>
        <w:t xml:space="preserve">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2000" cy="792000"/>
                <wp:effectExtent l="0" t="0" r="0" b="8255"/>
                <wp:docPr id="5" name="Рисунок 4" descr="D:\Документы\2020\Соцконтракт\Соцконтракт 2021\Метод рекомендации\logo-ds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248357" name="Picture 3" descr="D:\Документы\2020\Соцконтракт\Соцконтракт 2021\Метод рекомендации\logo-ds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62.4pt;height:62.4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социальной политики и занятости населения Брянской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olor w:val="17365D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СОЦИАЛЬНЫЙ КОНТРАКТ</w:t>
      </w:r>
      <w:r>
        <w:rPr>
          <w:rFonts w:ascii="Times New Roman" w:hAnsi="Times New Roman" w:cs="Times New Roman"/>
          <w:b/>
          <w:color w:val="17365D"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olor w:val="17365D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17365D"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olor w:val="17365D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КАК СПАСАТЕЛЬНЫЙ КРУГ ДЛЯ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МАЛОИМУЩИХ</w:t>
      </w:r>
      <w:r>
        <w:rPr>
          <w:rFonts w:ascii="Times New Roman" w:hAnsi="Times New Roman" w:cs="Times New Roman"/>
          <w:b/>
          <w:color w:val="17365D"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16131" cy="1871932"/>
                <wp:effectExtent l="0" t="0" r="0" b="0"/>
                <wp:docPr id="6" name="Рисунок 5" descr="D:\Users\Fomkina\Downloads\mk9a0C2iM0Y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6780805" name="Picture 1" descr="D:\Users\Fomkina\Downloads\mk9a0C2iM0Y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rcRect l="2" t="752" r="1" b="751"/>
                        <a:stretch/>
                      </pic:blipFill>
                      <pic:spPr bwMode="auto">
                        <a:xfrm>
                          <a:off x="0" y="0"/>
                          <a:ext cx="3023869" cy="187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237.5pt;height:147.4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eastAsia="ru-RU"/>
        </w:rPr>
        <w:t xml:space="preserve">Адрес:</w:t>
      </w:r>
      <w:r>
        <w:rPr>
          <w:rFonts w:ascii="Times New Roman" w:hAnsi="Times New Roman" w:cs="Times New Roman" w:eastAsia="Times New Roman"/>
          <w:b/>
          <w:bCs/>
          <w:color w:val="140F0B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b/>
          <w:bCs/>
          <w:color w:val="140F0B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lang w:eastAsia="ru-RU"/>
        </w:rPr>
      </w:pP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241033, Брянская область, г. Брянск, проспект 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Станке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 Димитрова, д. 88.</w:t>
      </w:r>
      <w:r>
        <w:rPr>
          <w:rFonts w:ascii="Times New Roman" w:hAnsi="Times New Roman" w:cs="Times New Roman" w:eastAsia="Times New Roman"/>
          <w:color w:val="140F0B"/>
          <w:sz w:val="27"/>
          <w:szCs w:val="27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lang w:eastAsia="ru-RU"/>
        </w:rPr>
      </w:pPr>
      <w:r>
        <w:rPr>
          <w:rFonts w:ascii="Times New Roman" w:hAnsi="Times New Roman" w:cs="Times New Roman" w:eastAsia="Times New Roman"/>
          <w:b/>
          <w:color w:val="002060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cs="Times New Roman" w:eastAsia="Times New Roman"/>
          <w:b/>
          <w:color w:val="002060"/>
          <w:sz w:val="24"/>
          <w:szCs w:val="24"/>
          <w:lang w:eastAsia="ru-RU"/>
        </w:rPr>
        <w:t xml:space="preserve">/факс</w:t>
      </w:r>
      <w:r>
        <w:rPr>
          <w:rFonts w:ascii="Times New Roman" w:hAnsi="Times New Roman" w:cs="Times New Roman" w:eastAsia="Times New Roman"/>
          <w:color w:val="00206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140F0B"/>
          <w:lang w:eastAsia="ru-RU"/>
        </w:rPr>
      </w:pP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тел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.8-(4832) 30-10-18,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факс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: 8-(4832) 62-11-10</w:t>
      </w:r>
      <w:r>
        <w:rPr>
          <w:rFonts w:ascii="Times New Roman" w:hAnsi="Times New Roman" w:cs="Times New Roman" w:eastAsia="Times New Roman"/>
          <w:color w:val="140F0B"/>
          <w:sz w:val="27"/>
          <w:szCs w:val="27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eastAsia="ru-RU"/>
        </w:rPr>
        <w:t xml:space="preserve">: </w:t>
      </w:r>
      <w:hyperlink r:id="rId16" w:tooltip="mailto:rpsbryansk@mail.ru" w:history="1">
        <w:r>
          <w:rPr>
            <w:rStyle w:val="802"/>
            <w:rFonts w:ascii="Times New Roman" w:hAnsi="Times New Roman" w:cs="Times New Roman" w:eastAsia="Times New Roman"/>
            <w:sz w:val="24"/>
            <w:szCs w:val="24"/>
            <w:lang w:val="en-US" w:eastAsia="ru-RU"/>
          </w:rPr>
          <w:t xml:space="preserve">rpsbryansk</w:t>
        </w:r>
        <w:r>
          <w:rPr>
            <w:rStyle w:val="802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@</w:t>
        </w:r>
        <w:r>
          <w:rPr>
            <w:rStyle w:val="802"/>
            <w:rFonts w:ascii="Times New Roman" w:hAnsi="Times New Roman" w:cs="Times New Roman" w:eastAsia="Times New Roman"/>
            <w:sz w:val="24"/>
            <w:szCs w:val="24"/>
            <w:lang w:val="en-US" w:eastAsia="ru-RU"/>
          </w:rPr>
          <w:t xml:space="preserve">mail</w:t>
        </w:r>
        <w:r>
          <w:rPr>
            <w:rStyle w:val="802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.</w:t>
        </w:r>
        <w:r>
          <w:rPr>
            <w:rStyle w:val="802"/>
            <w:rFonts w:ascii="Times New Roman" w:hAnsi="Times New Roman" w:cs="Times New Roman" w:eastAsia="Times New Roman"/>
            <w:sz w:val="24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140F0B"/>
          <w:sz w:val="27"/>
          <w:szCs w:val="27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lang w:val="en-US" w:eastAsia="ru-RU"/>
        </w:rPr>
      </w:pPr>
      <w:r>
        <w:rPr>
          <w:rFonts w:ascii="Times New Roman" w:hAnsi="Times New Roman" w:cs="Times New Roman" w:eastAsia="Times New Roman"/>
          <w:color w:val="002060"/>
          <w:sz w:val="24"/>
          <w:szCs w:val="24"/>
          <w:lang w:val="en-US" w:eastAsia="ru-RU"/>
        </w:rPr>
        <w:t xml:space="preserve">uszn032.ru</w:t>
      </w:r>
      <w:r>
        <w:rPr>
          <w:rFonts w:ascii="Times New Roman" w:hAnsi="Times New Roman" w:cs="Times New Roman" w:eastAsia="Times New Roman"/>
          <w:color w:val="002060"/>
          <w:sz w:val="24"/>
          <w:szCs w:val="24"/>
          <w:lang w:val="en-US" w:eastAsia="ru-RU"/>
        </w:rPr>
        <w:br/>
      </w:r>
      <w:r>
        <w:rPr>
          <w:rFonts w:ascii="Times New Roman" w:hAnsi="Times New Roman" w:cs="Times New Roman" w:eastAsia="Times New Roman"/>
          <w:color w:val="140F0B"/>
          <w:sz w:val="27"/>
          <w:szCs w:val="27"/>
          <w:lang w:val="en-US"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highlight w:val="none"/>
          <w:lang w:eastAsia="ru-RU"/>
        </w:rPr>
      </w:r>
      <w:r>
        <w:rPr>
          <w:rFonts w:ascii="Times New Roman" w:hAnsi="Times New Roman" w:cs="Times New Roman"/>
          <w:b/>
          <w:color w:val="0070C0"/>
          <w:highlight w:val="none"/>
          <w:lang w:eastAsia="ru-RU"/>
        </w:rPr>
      </w:r>
      <w:r/>
    </w:p>
    <w:sectPr>
      <w:footnotePr/>
      <w:endnotePr/>
      <w:type w:val="nextPage"/>
      <w:pgSz w:w="16838" w:h="11906" w:orient="landscape"/>
      <w:pgMar w:top="397" w:right="567" w:bottom="397" w:left="567" w:header="709" w:footer="709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3">
    <w:name w:val="Heading 1"/>
    <w:basedOn w:val="820"/>
    <w:next w:val="820"/>
    <w:link w:val="64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4">
    <w:name w:val="Heading 1 Char"/>
    <w:basedOn w:val="821"/>
    <w:link w:val="643"/>
    <w:uiPriority w:val="9"/>
    <w:rPr>
      <w:rFonts w:ascii="Arial" w:hAnsi="Arial" w:cs="Arial" w:eastAsia="Arial"/>
      <w:sz w:val="40"/>
      <w:szCs w:val="40"/>
    </w:rPr>
  </w:style>
  <w:style w:type="paragraph" w:styleId="645">
    <w:name w:val="Heading 2"/>
    <w:basedOn w:val="820"/>
    <w:next w:val="820"/>
    <w:link w:val="64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6">
    <w:name w:val="Heading 2 Char"/>
    <w:basedOn w:val="821"/>
    <w:link w:val="645"/>
    <w:uiPriority w:val="9"/>
    <w:rPr>
      <w:rFonts w:ascii="Arial" w:hAnsi="Arial" w:cs="Arial" w:eastAsia="Arial"/>
      <w:sz w:val="34"/>
    </w:rPr>
  </w:style>
  <w:style w:type="paragraph" w:styleId="647">
    <w:name w:val="Heading 3"/>
    <w:basedOn w:val="820"/>
    <w:next w:val="820"/>
    <w:link w:val="64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8">
    <w:name w:val="Heading 3 Char"/>
    <w:basedOn w:val="821"/>
    <w:link w:val="647"/>
    <w:uiPriority w:val="9"/>
    <w:rPr>
      <w:rFonts w:ascii="Arial" w:hAnsi="Arial" w:cs="Arial" w:eastAsia="Arial"/>
      <w:sz w:val="30"/>
      <w:szCs w:val="30"/>
    </w:rPr>
  </w:style>
  <w:style w:type="paragraph" w:styleId="649">
    <w:name w:val="Heading 4"/>
    <w:basedOn w:val="820"/>
    <w:next w:val="820"/>
    <w:link w:val="6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0">
    <w:name w:val="Heading 4 Char"/>
    <w:basedOn w:val="821"/>
    <w:link w:val="649"/>
    <w:uiPriority w:val="9"/>
    <w:rPr>
      <w:rFonts w:ascii="Arial" w:hAnsi="Arial" w:cs="Arial" w:eastAsia="Arial"/>
      <w:b/>
      <w:bCs/>
      <w:sz w:val="26"/>
      <w:szCs w:val="26"/>
    </w:rPr>
  </w:style>
  <w:style w:type="paragraph" w:styleId="651">
    <w:name w:val="Heading 5"/>
    <w:basedOn w:val="820"/>
    <w:next w:val="820"/>
    <w:link w:val="65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2">
    <w:name w:val="Heading 5 Char"/>
    <w:basedOn w:val="821"/>
    <w:link w:val="651"/>
    <w:uiPriority w:val="9"/>
    <w:rPr>
      <w:rFonts w:ascii="Arial" w:hAnsi="Arial" w:cs="Arial" w:eastAsia="Arial"/>
      <w:b/>
      <w:bCs/>
      <w:sz w:val="24"/>
      <w:szCs w:val="24"/>
    </w:rPr>
  </w:style>
  <w:style w:type="paragraph" w:styleId="653">
    <w:name w:val="Heading 6"/>
    <w:basedOn w:val="820"/>
    <w:next w:val="820"/>
    <w:link w:val="65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4">
    <w:name w:val="Heading 6 Char"/>
    <w:basedOn w:val="821"/>
    <w:link w:val="653"/>
    <w:uiPriority w:val="9"/>
    <w:rPr>
      <w:rFonts w:ascii="Arial" w:hAnsi="Arial" w:cs="Arial" w:eastAsia="Arial"/>
      <w:b/>
      <w:bCs/>
      <w:sz w:val="22"/>
      <w:szCs w:val="22"/>
    </w:rPr>
  </w:style>
  <w:style w:type="paragraph" w:styleId="655">
    <w:name w:val="Heading 7"/>
    <w:basedOn w:val="820"/>
    <w:next w:val="820"/>
    <w:link w:val="65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6">
    <w:name w:val="Heading 7 Char"/>
    <w:basedOn w:val="821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7">
    <w:name w:val="Heading 8"/>
    <w:basedOn w:val="820"/>
    <w:next w:val="820"/>
    <w:link w:val="65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8">
    <w:name w:val="Heading 8 Char"/>
    <w:basedOn w:val="821"/>
    <w:link w:val="657"/>
    <w:uiPriority w:val="9"/>
    <w:rPr>
      <w:rFonts w:ascii="Arial" w:hAnsi="Arial" w:cs="Arial" w:eastAsia="Arial"/>
      <w:i/>
      <w:iCs/>
      <w:sz w:val="22"/>
      <w:szCs w:val="22"/>
    </w:rPr>
  </w:style>
  <w:style w:type="paragraph" w:styleId="659">
    <w:name w:val="Heading 9"/>
    <w:basedOn w:val="820"/>
    <w:next w:val="820"/>
    <w:link w:val="66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0">
    <w:name w:val="Heading 9 Char"/>
    <w:basedOn w:val="821"/>
    <w:link w:val="659"/>
    <w:uiPriority w:val="9"/>
    <w:rPr>
      <w:rFonts w:ascii="Arial" w:hAnsi="Arial" w:cs="Arial" w:eastAsia="Arial"/>
      <w:i/>
      <w:iCs/>
      <w:sz w:val="21"/>
      <w:szCs w:val="21"/>
    </w:rPr>
  </w:style>
  <w:style w:type="paragraph" w:styleId="661">
    <w:name w:val="No Spacing"/>
    <w:qFormat/>
    <w:uiPriority w:val="1"/>
    <w:pPr>
      <w:spacing w:lineRule="auto" w:line="240" w:after="0" w:before="0"/>
    </w:pPr>
  </w:style>
  <w:style w:type="paragraph" w:styleId="662">
    <w:name w:val="Title"/>
    <w:basedOn w:val="820"/>
    <w:next w:val="820"/>
    <w:link w:val="6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3">
    <w:name w:val="Title Char"/>
    <w:basedOn w:val="821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qFormat/>
    <w:uiPriority w:val="11"/>
    <w:rPr>
      <w:sz w:val="24"/>
      <w:szCs w:val="24"/>
    </w:rPr>
    <w:pPr>
      <w:spacing w:after="200" w:before="200"/>
    </w:pPr>
  </w:style>
  <w:style w:type="character" w:styleId="665">
    <w:name w:val="Subtitle Char"/>
    <w:basedOn w:val="821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qFormat/>
    <w:uiPriority w:val="29"/>
    <w:rPr>
      <w:i/>
    </w:rPr>
    <w:pPr>
      <w:ind w:left="720" w:right="720"/>
    </w:p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1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1"/>
    <w:link w:val="672"/>
    <w:uiPriority w:val="99"/>
  </w:style>
  <w:style w:type="paragraph" w:styleId="674">
    <w:name w:val="Caption"/>
    <w:basedOn w:val="820"/>
    <w:next w:val="8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 &amp; 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9">
    <w:name w:val="Bordered &amp; 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0">
    <w:name w:val="Bordered &amp; 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1">
    <w:name w:val="Bordered &amp; 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2">
    <w:name w:val="Bordered &amp; 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3">
    <w:name w:val="Bordered &amp; 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4">
    <w:name w:val="Bordered &amp; 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5">
    <w:name w:val="Bordered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Balloon Text"/>
    <w:basedOn w:val="820"/>
    <w:link w:val="82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5" w:customStyle="1">
    <w:name w:val="Текст выноски Знак"/>
    <w:basedOn w:val="821"/>
    <w:link w:val="824"/>
    <w:uiPriority w:val="99"/>
    <w:semiHidden/>
    <w:rPr>
      <w:rFonts w:ascii="Tahoma" w:hAnsi="Tahoma" w:cs="Tahoma"/>
      <w:sz w:val="16"/>
      <w:szCs w:val="16"/>
    </w:rPr>
  </w:style>
  <w:style w:type="paragraph" w:styleId="826">
    <w:name w:val="List Paragraph"/>
    <w:basedOn w:val="82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png"/><Relationship Id="rId15" Type="http://schemas.openxmlformats.org/officeDocument/2006/relationships/image" Target="media/image6.jpg"/><Relationship Id="rId16" Type="http://schemas.openxmlformats.org/officeDocument/2006/relationships/hyperlink" Target="mailto:rpsbryans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Фомкина Галина Михайлована</dc:creator>
  <cp:revision>9</cp:revision>
  <dcterms:created xsi:type="dcterms:W3CDTF">2021-11-18T12:32:00Z</dcterms:created>
  <dcterms:modified xsi:type="dcterms:W3CDTF">2024-02-27T12:53:03Z</dcterms:modified>
</cp:coreProperties>
</file>