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Rule="auto" w:line="240" w:after="0"/>
        <w:rPr>
          <w:rFonts w:ascii="Times New Roman" w:hAnsi="Times New Roman" w:cs="Times New Roman"/>
          <w:b/>
          <w:i/>
          <w:color w:val="0070C0"/>
        </w:rPr>
      </w:pPr>
      <w:r>
        <w:rPr>
          <w:rFonts w:ascii="Times New Roman" w:hAnsi="Times New Roman" w:cs="Times New Roman"/>
          <w:b/>
          <w:i/>
          <w:color w:val="0070C0"/>
        </w:rPr>
        <w:t xml:space="preserve">ТРЕБОВАНИЯ И УСЛОВИЯ: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регистрация </w:t>
      </w:r>
      <w:r>
        <w:rPr>
          <w:rFonts w:ascii="Times New Roman" w:hAnsi="Times New Roman" w:cs="Times New Roman"/>
        </w:rPr>
        <w:t xml:space="preserve">в качестве индивидуального предпринимателя или </w:t>
      </w:r>
      <w:r>
        <w:rPr>
          <w:rFonts w:ascii="Times New Roman" w:hAnsi="Times New Roman" w:cs="Times New Roman"/>
        </w:rPr>
        <w:t xml:space="preserve">налогоплательщика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налога на профессиональный доход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самозанятый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налоговом органе.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color w:val="0070C0"/>
        </w:rPr>
        <w:t xml:space="preserve">РАЗМЕР ГОСУДАРСТВЕННОЙ СОЦИАЛЬНОЙ ПОМОЩИ</w:t>
      </w:r>
      <w:r>
        <w:rPr>
          <w:rFonts w:ascii="Times New Roman" w:hAnsi="Times New Roman" w:cs="Times New Roman"/>
          <w:b/>
          <w:i/>
          <w:color w:val="0070C0"/>
        </w:rPr>
        <w:t xml:space="preserve"> </w:t>
      </w:r>
      <w:r>
        <w:rPr>
          <w:rFonts w:ascii="Times New Roman" w:hAnsi="Times New Roman" w:cs="Times New Roman"/>
          <w:b/>
          <w:i/>
          <w:color w:val="0070C0"/>
        </w:rPr>
        <w:t xml:space="preserve">НЕ БОЛЕЕ</w:t>
      </w:r>
      <w:r>
        <w:rPr>
          <w:rFonts w:ascii="Times New Roman" w:hAnsi="Times New Roman" w:cs="Times New Roman"/>
          <w:color w:val="0070C0"/>
        </w:rPr>
        <w:t xml:space="preserve">  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250 000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рублей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color w:val="0070C0"/>
        </w:rPr>
        <w:t xml:space="preserve">ДОПОЛНИТЕЛЬНО</w:t>
      </w:r>
      <w:r>
        <w:rPr>
          <w:rFonts w:ascii="Times New Roman" w:hAnsi="Times New Roman" w:cs="Times New Roman"/>
        </w:rPr>
        <w:t xml:space="preserve"> можно пройти профессиональное обучение или получить дополнительное профессиональное образование стоимостью </w:t>
      </w:r>
      <w:r>
        <w:rPr>
          <w:rFonts w:ascii="Times New Roman" w:hAnsi="Times New Roman" w:cs="Times New Roman"/>
          <w:b/>
          <w:i/>
          <w:color w:val="0070C0"/>
        </w:rPr>
        <w:t xml:space="preserve">НЕ БОЛЕЕ</w:t>
      </w:r>
      <w:r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30 000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рублей</w:t>
      </w:r>
      <w:r/>
    </w:p>
    <w:p>
      <w:pPr>
        <w:jc w:val="both"/>
        <w:spacing w:lineRule="auto" w:line="240" w:after="0"/>
        <w:shd w:val="clear" w:fill="FFFFFF" w:color="auto"/>
        <w:rPr>
          <w:rFonts w:ascii="Times New Roman" w:hAnsi="Times New Roman" w:cs="Times New Roman"/>
          <w:b/>
          <w:i/>
          <w:color w:val="0070C0"/>
        </w:rPr>
      </w:pPr>
      <w:r>
        <w:rPr>
          <w:rFonts w:ascii="Times New Roman" w:hAnsi="Times New Roman" w:cs="Times New Roman"/>
          <w:b/>
          <w:i/>
          <w:color w:val="0070C0"/>
        </w:rPr>
        <w:t xml:space="preserve">ВАЖНО</w:t>
      </w:r>
      <w:r/>
    </w:p>
    <w:p>
      <w:pPr>
        <w:jc w:val="both"/>
        <w:spacing w:lineRule="auto" w:line="240" w:after="0"/>
        <w:shd w:val="clear" w:fill="FFFFFF" w:color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прекращения или утраты статусов</w:t>
      </w:r>
      <w:r>
        <w:rPr>
          <w:rFonts w:ascii="Times New Roman" w:hAnsi="Times New Roman" w:cs="Times New Roman"/>
        </w:rPr>
        <w:t xml:space="preserve"> ИП или </w:t>
      </w:r>
      <w:r>
        <w:rPr>
          <w:rFonts w:ascii="Times New Roman" w:hAnsi="Times New Roman" w:cs="Times New Roman"/>
        </w:rPr>
        <w:t xml:space="preserve">самозанятого</w:t>
      </w:r>
      <w:r>
        <w:rPr>
          <w:rFonts w:ascii="Times New Roman" w:hAnsi="Times New Roman" w:cs="Times New Roman"/>
        </w:rPr>
        <w:t xml:space="preserve"> в период действия социального контракта по собственной инициативе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гражданин обязан </w:t>
      </w:r>
      <w:r>
        <w:rPr>
          <w:rFonts w:ascii="Times New Roman" w:hAnsi="Times New Roman" w:cs="Times New Roman"/>
        </w:rPr>
        <w:t xml:space="preserve">возвратить </w:t>
      </w:r>
      <w:r>
        <w:rPr>
          <w:rFonts w:ascii="Times New Roman" w:hAnsi="Times New Roman" w:cs="Times New Roman"/>
        </w:rPr>
        <w:t xml:space="preserve">в полном объеме полученны</w:t>
      </w:r>
      <w:r>
        <w:rPr>
          <w:rFonts w:ascii="Times New Roman" w:hAnsi="Times New Roman" w:cs="Times New Roman"/>
        </w:rPr>
        <w:t xml:space="preserve">е</w:t>
      </w:r>
      <w:r>
        <w:rPr>
          <w:rFonts w:ascii="Times New Roman" w:hAnsi="Times New Roman" w:cs="Times New Roman"/>
        </w:rPr>
        <w:t xml:space="preserve"> в рамках контракта </w:t>
      </w:r>
      <w:r>
        <w:rPr>
          <w:rFonts w:ascii="Times New Roman" w:hAnsi="Times New Roman" w:cs="Times New Roman"/>
        </w:rPr>
        <w:t xml:space="preserve">денежные средства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3. ВЕДЕНИЕ ЛИЧНОГО ПОДСОБНОГО ХОЗЯЙСТВА</w:t>
      </w:r>
      <w:r/>
    </w:p>
    <w:p>
      <w:pPr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23870" cy="2042326"/>
                <wp:effectExtent l="0" t="0" r="5080" b="0"/>
                <wp:docPr id="1" name="Рисунок 3" descr="https://xn----dtbbicbpaeospj0cgq.xn--p1ai/wp-content/uploads/2021/01/hozjajstvo.jp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xn----dtbbicbpaeospj0cgq.xn--p1ai/wp-content/uploads/2021/01/hozjajstvo.jp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023870" cy="2042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238.1pt;height:160.8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spacing w:lineRule="auto" w:line="240" w:after="0"/>
        <w:rPr>
          <w:rFonts w:ascii="Times New Roman" w:hAnsi="Times New Roman" w:cs="Times New Roman"/>
          <w:b/>
          <w:i/>
          <w:color w:val="0070C0"/>
        </w:rPr>
      </w:pPr>
      <w:r>
        <w:rPr>
          <w:rFonts w:ascii="Times New Roman" w:hAnsi="Times New Roman" w:cs="Times New Roman"/>
          <w:b/>
          <w:i/>
          <w:color w:val="0070C0"/>
        </w:rPr>
        <w:t xml:space="preserve">ТРЕБОВАНИЯ И </w:t>
      </w:r>
      <w:r>
        <w:rPr>
          <w:rFonts w:ascii="Times New Roman" w:hAnsi="Times New Roman" w:cs="Times New Roman"/>
          <w:b/>
          <w:i/>
          <w:color w:val="0070C0"/>
        </w:rPr>
        <w:t xml:space="preserve">УСЛОВИ</w:t>
      </w:r>
      <w:r>
        <w:rPr>
          <w:rFonts w:ascii="Times New Roman" w:hAnsi="Times New Roman" w:cs="Times New Roman"/>
          <w:b/>
          <w:i/>
          <w:color w:val="0070C0"/>
        </w:rPr>
        <w:t xml:space="preserve">Я: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</w:t>
      </w:r>
      <w:r>
        <w:rPr>
          <w:rFonts w:ascii="Times New Roman" w:hAnsi="Times New Roman" w:cs="Times New Roman"/>
        </w:rPr>
        <w:t xml:space="preserve">егистрация в качестве налогоплательщика налога на профессиональный доход 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самозанятый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в налоговом органе</w:t>
      </w:r>
      <w:r>
        <w:rPr>
          <w:rFonts w:ascii="Times New Roman" w:hAnsi="Times New Roman" w:cs="Times New Roman"/>
        </w:rPr>
        <w:t xml:space="preserve">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р</w:t>
      </w:r>
      <w:r>
        <w:rPr>
          <w:rFonts w:ascii="Times New Roman" w:hAnsi="Times New Roman" w:cs="Times New Roman"/>
        </w:rPr>
        <w:t xml:space="preserve">еализация </w:t>
      </w:r>
      <w:r>
        <w:rPr>
          <w:rFonts w:ascii="Times New Roman" w:hAnsi="Times New Roman" w:cs="Times New Roman"/>
        </w:rPr>
        <w:t xml:space="preserve">сельскохозяйственной продукции, в том числе плодов и продукции, произведенной и переработанной при ведении ЛПХ</w:t>
      </w:r>
      <w:r>
        <w:rPr>
          <w:rFonts w:ascii="Times New Roman" w:hAnsi="Times New Roman" w:cs="Times New Roman"/>
        </w:rPr>
        <w:t xml:space="preserve">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i/>
          <w:color w:val="0070C0"/>
        </w:rPr>
      </w:pPr>
      <w:r>
        <w:rPr>
          <w:rFonts w:ascii="Times New Roman" w:hAnsi="Times New Roman" w:cs="Times New Roman"/>
          <w:b/>
          <w:i/>
          <w:color w:val="0070C0"/>
        </w:rPr>
        <w:t xml:space="preserve">РАЗМЕР ГОСУДАРСТВЕННОЙ СОЦИАЛЬНОЙ ПОМОЩИ</w:t>
      </w:r>
      <w:r/>
    </w:p>
    <w:p>
      <w:pPr>
        <w:spacing w:lineRule="auto" w:line="240"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color w:val="0070C0"/>
        </w:rPr>
        <w:t xml:space="preserve">НЕ БОЛЕЕ</w:t>
      </w:r>
      <w:r>
        <w:rPr>
          <w:rFonts w:ascii="Times New Roman" w:hAnsi="Times New Roman" w:cs="Times New Roman"/>
          <w:color w:val="0070C0"/>
        </w:rPr>
        <w:t xml:space="preserve">  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100 000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рублей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color w:val="0070C0"/>
        </w:rPr>
        <w:t xml:space="preserve">ДОПОЛНИТЕЛЬНО</w:t>
      </w:r>
      <w:r>
        <w:rPr>
          <w:rFonts w:ascii="Times New Roman" w:hAnsi="Times New Roman" w:cs="Times New Roman"/>
        </w:rPr>
        <w:t xml:space="preserve"> можно пройти профессиональное обучение или получить дополнительное профессиональное образование стоимостью </w:t>
      </w:r>
      <w:r>
        <w:rPr>
          <w:rFonts w:ascii="Times New Roman" w:hAnsi="Times New Roman" w:cs="Times New Roman"/>
          <w:b/>
          <w:i/>
          <w:color w:val="0070C0"/>
        </w:rPr>
        <w:t xml:space="preserve">НЕ БОЛЕЕ</w:t>
      </w:r>
      <w:r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30 000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рублей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4. ПРЕОД</w:t>
      </w:r>
      <w:r>
        <w:rPr>
          <w:rFonts w:ascii="Times New Roman" w:hAnsi="Times New Roman" w:cs="Times New Roman"/>
          <w:b/>
          <w:color w:val="0070C0"/>
        </w:rPr>
        <w:t xml:space="preserve">О</w:t>
      </w:r>
      <w:r>
        <w:rPr>
          <w:rFonts w:ascii="Times New Roman" w:hAnsi="Times New Roman" w:cs="Times New Roman"/>
          <w:b/>
          <w:color w:val="0070C0"/>
        </w:rPr>
        <w:t xml:space="preserve">ЛЕНИЕ ТРУДНОЙ ЖИЗНЕННОЙ СИТУАЦИИ </w:t>
      </w:r>
      <w:r/>
    </w:p>
    <w:p>
      <w:pPr>
        <w:spacing w:lineRule="auto" w:line="240"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23870" cy="2015073"/>
                <wp:effectExtent l="0" t="0" r="5080" b="4445"/>
                <wp:docPr id="2" name="Рисунок 2" descr="https://suzdalregion.ru/files/sfera_dejtelnosti/kultura/97feb03d7fe7d4e0743f.jp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s://suzdalregion.ru/files/sfera_dejtelnosti/kultura/97feb03d7fe7d4e0743f.jp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023870" cy="2015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238.1pt;height:158.7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Заключается преимущественно с семьями с детьми!</w:t>
      </w:r>
      <w:r/>
    </w:p>
    <w:p>
      <w:pPr>
        <w:spacing w:lineRule="auto" w:line="240" w:after="0"/>
        <w:rPr>
          <w:rFonts w:ascii="Times New Roman" w:hAnsi="Times New Roman" w:cs="Times New Roman"/>
          <w:b/>
          <w:i/>
          <w:color w:val="0070C0"/>
        </w:rPr>
      </w:pPr>
      <w:r>
        <w:rPr>
          <w:rFonts w:ascii="Times New Roman" w:hAnsi="Times New Roman" w:cs="Times New Roman"/>
          <w:b/>
          <w:i/>
          <w:color w:val="0070C0"/>
        </w:rPr>
        <w:t xml:space="preserve">ТРЕБОВАНИЯ И УСЛОВИЯ: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Трудная жизненная ситуация в семье, которую можно преодолеть за счет средств, выделяемых в рамках социального контракта</w:t>
      </w:r>
      <w:r>
        <w:rPr>
          <w:rFonts w:ascii="Times New Roman" w:hAnsi="Times New Roman" w:cs="Times New Roman"/>
        </w:rPr>
        <w:t xml:space="preserve"> (не просто получить средства к существованию, а стимулирование к действиям, необходимым для выхода из сложившейся ситуации)</w:t>
      </w:r>
      <w:r>
        <w:rPr>
          <w:rFonts w:ascii="Times New Roman" w:hAnsi="Times New Roman" w:cs="Times New Roman"/>
        </w:rPr>
        <w:t xml:space="preserve"> 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i/>
          <w:color w:val="0070C0"/>
        </w:rPr>
      </w:pPr>
      <w:r>
        <w:rPr>
          <w:rFonts w:ascii="Times New Roman" w:hAnsi="Times New Roman" w:cs="Times New Roman"/>
          <w:b/>
          <w:i/>
          <w:color w:val="0070C0"/>
        </w:rPr>
        <w:t xml:space="preserve">РАЗМЕР ГОСУДАРСТВЕННОЙ СОЦИАЛЬНОЙ ПОМОЩИ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Ежемесячная выплата </w:t>
      </w:r>
      <w:r>
        <w:rPr>
          <w:rFonts w:ascii="Times New Roman" w:hAnsi="Times New Roman" w:cs="Times New Roman"/>
        </w:rPr>
        <w:t xml:space="preserve">в размере в 202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 году –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14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309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рублей*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в период от 3 до 6 месяцев</w:t>
      </w:r>
      <w:r>
        <w:rPr>
          <w:rFonts w:ascii="Times New Roman" w:hAnsi="Times New Roman" w:cs="Times New Roman"/>
        </w:rPr>
        <w:t xml:space="preserve">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*величина прожиточного минимума для трудоспособного населения, установленного в Брянской области </w:t>
      </w:r>
      <w:r>
        <w:rPr>
          <w:rFonts w:ascii="Times New Roman" w:hAnsi="Times New Roman" w:cs="Times New Roman"/>
          <w:i/>
          <w:sz w:val="18"/>
          <w:szCs w:val="18"/>
        </w:rPr>
        <w:t xml:space="preserve">н</w:t>
      </w:r>
      <w:r>
        <w:rPr>
          <w:rFonts w:ascii="Times New Roman" w:hAnsi="Times New Roman" w:cs="Times New Roman"/>
          <w:i/>
          <w:sz w:val="18"/>
          <w:szCs w:val="18"/>
        </w:rPr>
        <w:t xml:space="preserve">а год осуществления выплаты</w:t>
      </w:r>
      <w:r>
        <w:rPr>
          <w:rFonts w:ascii="Times New Roman" w:hAnsi="Times New Roman" w:cs="Times New Roman"/>
          <w:i/>
          <w:sz w:val="18"/>
          <w:szCs w:val="18"/>
        </w:rPr>
        <w:t xml:space="preserve">.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/>
    </w:p>
    <w:p>
      <w:pPr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92000" cy="792000"/>
                <wp:effectExtent l="0" t="0" r="0" b="8255"/>
                <wp:docPr id="3" name="Рисунок 4" descr="D:\Документы\2020\Соцконтракт\Соцконтракт 2021\Метод рекомендации\logo-ds.pn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Документы\2020\Соцконтракт\Соцконтракт 2021\Метод рекомендации\logo-ds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62.4pt;height:62.4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семьи, социальной и демографической политики Брянской области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color w:val="17365D"/>
          <w:sz w:val="32"/>
          <w:szCs w:val="32"/>
        </w:rPr>
      </w:pP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СОЦИАЛЬНЫЙ КОНТРАКТ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color w:val="17365D"/>
          <w:sz w:val="32"/>
          <w:szCs w:val="32"/>
        </w:rPr>
      </w:pP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color w:val="17365D"/>
          <w:sz w:val="32"/>
          <w:szCs w:val="32"/>
        </w:rPr>
      </w:pP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КАК СПАСАТЕЛЬНЫЙ КРУГ ДЛЯ </w:t>
      </w: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МАЛОИМУЩИХ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16131" cy="1871932"/>
                <wp:effectExtent l="0" t="0" r="0" b="0"/>
                <wp:docPr id="4" name="Рисунок 5" descr="D:\Users\Fomkina\Downloads\mk9a0C2iM0Y.jp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Users\Fomkina\Downloads\mk9a0C2iM0Y.jp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rcRect l="2" t="752" r="1" b="751"/>
                        <a:stretch/>
                      </pic:blipFill>
                      <pic:spPr bwMode="auto">
                        <a:xfrm>
                          <a:off x="0" y="0"/>
                          <a:ext cx="3023870" cy="187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237.5pt;height:147.4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bCs/>
          <w:color w:val="140F0B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2060"/>
          <w:sz w:val="24"/>
          <w:szCs w:val="24"/>
          <w:lang w:eastAsia="ru-RU"/>
        </w:rPr>
        <w:t xml:space="preserve">Адрес:</w:t>
      </w:r>
      <w:r>
        <w:rPr>
          <w:rFonts w:ascii="Times New Roman" w:hAnsi="Times New Roman" w:cs="Times New Roman" w:eastAsia="Times New Roman"/>
          <w:b/>
          <w:bCs/>
          <w:color w:val="140F0B"/>
          <w:sz w:val="24"/>
          <w:szCs w:val="24"/>
          <w:lang w:eastAsia="ru-RU"/>
        </w:rPr>
        <w:t xml:space="preserve">  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140F0B"/>
          <w:sz w:val="27"/>
          <w:szCs w:val="27"/>
          <w:lang w:eastAsia="ru-RU"/>
        </w:rPr>
      </w:pPr>
      <w:r>
        <w:rPr>
          <w:rFonts w:ascii="Times New Roman" w:hAnsi="Times New Roman" w:cs="Times New Roman" w:eastAsia="Times New Roman"/>
          <w:color w:val="140F0B"/>
          <w:sz w:val="24"/>
          <w:szCs w:val="24"/>
          <w:lang w:eastAsia="ru-RU"/>
        </w:rPr>
        <w:t xml:space="preserve">241033, Брянская область, г. Брянск, проспект </w:t>
      </w:r>
      <w:r>
        <w:rPr>
          <w:rFonts w:ascii="Times New Roman" w:hAnsi="Times New Roman" w:cs="Times New Roman" w:eastAsia="Times New Roman"/>
          <w:color w:val="140F0B"/>
          <w:sz w:val="24"/>
          <w:szCs w:val="24"/>
          <w:lang w:eastAsia="ru-RU"/>
        </w:rPr>
        <w:t xml:space="preserve">Станке</w:t>
      </w:r>
      <w:r>
        <w:rPr>
          <w:rFonts w:ascii="Times New Roman" w:hAnsi="Times New Roman" w:cs="Times New Roman" w:eastAsia="Times New Roman"/>
          <w:color w:val="140F0B"/>
          <w:sz w:val="24"/>
          <w:szCs w:val="24"/>
          <w:lang w:eastAsia="ru-RU"/>
        </w:rPr>
        <w:t xml:space="preserve"> Димитрова, д. 88.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140F0B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color w:val="002060"/>
          <w:sz w:val="24"/>
          <w:szCs w:val="24"/>
          <w:lang w:eastAsia="ru-RU"/>
        </w:rPr>
        <w:t xml:space="preserve">Телефон</w:t>
      </w:r>
      <w:r>
        <w:rPr>
          <w:rFonts w:ascii="Times New Roman" w:hAnsi="Times New Roman" w:cs="Times New Roman" w:eastAsia="Times New Roman"/>
          <w:b/>
          <w:color w:val="002060"/>
          <w:sz w:val="24"/>
          <w:szCs w:val="24"/>
          <w:lang w:eastAsia="ru-RU"/>
        </w:rPr>
        <w:t xml:space="preserve">/факс</w:t>
      </w:r>
      <w:r>
        <w:rPr>
          <w:rFonts w:ascii="Times New Roman" w:hAnsi="Times New Roman" w:cs="Times New Roman" w:eastAsia="Times New Roman"/>
          <w:color w:val="002060"/>
          <w:sz w:val="24"/>
          <w:szCs w:val="24"/>
          <w:lang w:eastAsia="ru-RU"/>
        </w:rPr>
        <w:t xml:space="preserve">: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color w:val="140F0B"/>
          <w:sz w:val="27"/>
          <w:szCs w:val="27"/>
          <w:lang w:eastAsia="ru-RU"/>
        </w:rPr>
      </w:pPr>
      <w:r>
        <w:rPr>
          <w:rFonts w:ascii="Times New Roman" w:hAnsi="Times New Roman" w:cs="Times New Roman" w:eastAsia="Times New Roman"/>
          <w:color w:val="140F0B"/>
          <w:sz w:val="24"/>
          <w:szCs w:val="24"/>
          <w:lang w:eastAsia="ru-RU"/>
        </w:rPr>
        <w:t xml:space="preserve">тел</w:t>
      </w:r>
      <w:r>
        <w:rPr>
          <w:rFonts w:ascii="Times New Roman" w:hAnsi="Times New Roman" w:cs="Times New Roman" w:eastAsia="Times New Roman"/>
          <w:color w:val="140F0B"/>
          <w:sz w:val="24"/>
          <w:szCs w:val="24"/>
          <w:lang w:eastAsia="ru-RU"/>
        </w:rPr>
        <w:t xml:space="preserve">.8-(4832) 30-10-18,</w:t>
      </w:r>
      <w:r>
        <w:rPr>
          <w:rFonts w:ascii="Times New Roman" w:hAnsi="Times New Roman" w:cs="Times New Roman" w:eastAsia="Times New Roman"/>
          <w:color w:val="140F0B"/>
          <w:sz w:val="24"/>
          <w:szCs w:val="24"/>
          <w:lang w:val="en-US" w:eastAsia="ru-RU"/>
        </w:rPr>
        <w:t xml:space="preserve"> </w:t>
      </w:r>
      <w:r>
        <w:rPr>
          <w:rFonts w:ascii="Times New Roman" w:hAnsi="Times New Roman" w:cs="Times New Roman" w:eastAsia="Times New Roman"/>
          <w:color w:val="140F0B"/>
          <w:sz w:val="24"/>
          <w:szCs w:val="24"/>
          <w:lang w:eastAsia="ru-RU"/>
        </w:rPr>
        <w:t xml:space="preserve">факс</w:t>
      </w:r>
      <w:r>
        <w:rPr>
          <w:rFonts w:ascii="Times New Roman" w:hAnsi="Times New Roman" w:cs="Times New Roman" w:eastAsia="Times New Roman"/>
          <w:color w:val="140F0B"/>
          <w:sz w:val="24"/>
          <w:szCs w:val="24"/>
          <w:lang w:eastAsia="ru-RU"/>
        </w:rPr>
        <w:t xml:space="preserve">: 8-(4832) 62-11-10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140F0B"/>
          <w:sz w:val="27"/>
          <w:szCs w:val="27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2060"/>
          <w:sz w:val="24"/>
          <w:szCs w:val="24"/>
          <w:lang w:val="en-US" w:eastAsia="ru-RU"/>
        </w:rPr>
        <w:t xml:space="preserve">E</w:t>
      </w:r>
      <w:r>
        <w:rPr>
          <w:rFonts w:ascii="Times New Roman" w:hAnsi="Times New Roman" w:cs="Times New Roman" w:eastAsia="Times New Roman"/>
          <w:b/>
          <w:bCs/>
          <w:color w:val="002060"/>
          <w:sz w:val="24"/>
          <w:szCs w:val="24"/>
          <w:lang w:eastAsia="ru-RU"/>
        </w:rPr>
        <w:t xml:space="preserve">-</w:t>
      </w:r>
      <w:r>
        <w:rPr>
          <w:rFonts w:ascii="Times New Roman" w:hAnsi="Times New Roman" w:cs="Times New Roman" w:eastAsia="Times New Roman"/>
          <w:b/>
          <w:bCs/>
          <w:color w:val="002060"/>
          <w:sz w:val="24"/>
          <w:szCs w:val="24"/>
          <w:lang w:val="en-US" w:eastAsia="ru-RU"/>
        </w:rPr>
        <w:t xml:space="preserve">mail</w:t>
      </w:r>
      <w:r>
        <w:rPr>
          <w:rFonts w:ascii="Times New Roman" w:hAnsi="Times New Roman" w:cs="Times New Roman" w:eastAsia="Times New Roman"/>
          <w:b/>
          <w:bCs/>
          <w:color w:val="002060"/>
          <w:sz w:val="24"/>
          <w:szCs w:val="24"/>
          <w:lang w:eastAsia="ru-RU"/>
        </w:rPr>
        <w:t xml:space="preserve">: </w:t>
      </w:r>
      <w:hyperlink r:id="rId14" w:tooltip="mailto:rpsbryansk@mail.ru" w:history="1">
        <w:r>
          <w:rPr>
            <w:rStyle w:val="819"/>
            <w:rFonts w:ascii="Times New Roman" w:hAnsi="Times New Roman" w:cs="Times New Roman" w:eastAsia="Times New Roman"/>
            <w:sz w:val="24"/>
            <w:szCs w:val="24"/>
            <w:lang w:val="en-US" w:eastAsia="ru-RU"/>
          </w:rPr>
          <w:t xml:space="preserve">rpsbryansk</w:t>
        </w:r>
        <w:r>
          <w:rPr>
            <w:rStyle w:val="819"/>
            <w:rFonts w:ascii="Times New Roman" w:hAnsi="Times New Roman" w:cs="Times New Roman" w:eastAsia="Times New Roman"/>
            <w:sz w:val="24"/>
            <w:szCs w:val="24"/>
            <w:lang w:eastAsia="ru-RU"/>
          </w:rPr>
          <w:t xml:space="preserve">@</w:t>
        </w:r>
        <w:r>
          <w:rPr>
            <w:rStyle w:val="819"/>
            <w:rFonts w:ascii="Times New Roman" w:hAnsi="Times New Roman" w:cs="Times New Roman" w:eastAsia="Times New Roman"/>
            <w:sz w:val="24"/>
            <w:szCs w:val="24"/>
            <w:lang w:val="en-US" w:eastAsia="ru-RU"/>
          </w:rPr>
          <w:t xml:space="preserve">mail</w:t>
        </w:r>
        <w:r>
          <w:rPr>
            <w:rStyle w:val="819"/>
            <w:rFonts w:ascii="Times New Roman" w:hAnsi="Times New Roman" w:cs="Times New Roman" w:eastAsia="Times New Roman"/>
            <w:sz w:val="24"/>
            <w:szCs w:val="24"/>
            <w:lang w:eastAsia="ru-RU"/>
          </w:rPr>
          <w:t xml:space="preserve">.</w:t>
        </w:r>
        <w:r>
          <w:rPr>
            <w:rStyle w:val="819"/>
            <w:rFonts w:ascii="Times New Roman" w:hAnsi="Times New Roman" w:cs="Times New Roman" w:eastAsia="Times New Roman"/>
            <w:sz w:val="24"/>
            <w:szCs w:val="24"/>
            <w:lang w:val="en-US" w:eastAsia="ru-RU"/>
          </w:rPr>
          <w:t xml:space="preserve">ru</w:t>
        </w:r>
      </w:hyperlink>
      <w:r/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140F0B"/>
          <w:sz w:val="27"/>
          <w:szCs w:val="27"/>
          <w:lang w:val="en-US" w:eastAsia="ru-RU"/>
        </w:rPr>
      </w:pPr>
      <w:r>
        <w:rPr>
          <w:rFonts w:ascii="Times New Roman" w:hAnsi="Times New Roman" w:cs="Times New Roman" w:eastAsia="Times New Roman"/>
          <w:color w:val="002060"/>
          <w:sz w:val="24"/>
          <w:szCs w:val="24"/>
          <w:lang w:val="en-US" w:eastAsia="ru-RU"/>
        </w:rPr>
        <w:t xml:space="preserve">uszn032.ru</w:t>
      </w:r>
      <w:r>
        <w:rPr>
          <w:rFonts w:ascii="Times New Roman" w:hAnsi="Times New Roman" w:cs="Times New Roman" w:eastAsia="Times New Roman"/>
          <w:color w:val="002060"/>
          <w:sz w:val="24"/>
          <w:szCs w:val="24"/>
          <w:lang w:val="en-US" w:eastAsia="ru-RU"/>
        </w:rPr>
        <w:br/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 год</w:t>
      </w:r>
      <w:r/>
    </w:p>
    <w:sectPr>
      <w:footnotePr/>
      <w:endnotePr/>
      <w:type w:val="nextPage"/>
      <w:pgSz w:w="16838" w:h="11906" w:orient="landscape"/>
      <w:pgMar w:top="567" w:right="567" w:bottom="567" w:left="567" w:header="709" w:footer="709" w:gutter="0"/>
      <w:cols w:num="3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7">
    <w:name w:val="Heading 1 Char"/>
    <w:basedOn w:val="813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basedOn w:val="812"/>
    <w:next w:val="812"/>
    <w:link w:val="6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9">
    <w:name w:val="Heading 2 Char"/>
    <w:basedOn w:val="813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basedOn w:val="812"/>
    <w:next w:val="812"/>
    <w:link w:val="64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1">
    <w:name w:val="Heading 3 Char"/>
    <w:basedOn w:val="813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basedOn w:val="812"/>
    <w:next w:val="812"/>
    <w:link w:val="6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3">
    <w:name w:val="Heading 4 Char"/>
    <w:basedOn w:val="813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5">
    <w:name w:val="Heading 5 Char"/>
    <w:basedOn w:val="813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7">
    <w:name w:val="Heading 6 Char"/>
    <w:basedOn w:val="813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9">
    <w:name w:val="Heading 7 Char"/>
    <w:basedOn w:val="813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1">
    <w:name w:val="Heading 8 Char"/>
    <w:basedOn w:val="813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3">
    <w:name w:val="Heading 9 Char"/>
    <w:basedOn w:val="813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No Spacing"/>
    <w:qFormat/>
    <w:uiPriority w:val="1"/>
    <w:pPr>
      <w:spacing w:lineRule="auto" w:line="240" w:after="0" w:before="0"/>
    </w:pPr>
  </w:style>
  <w:style w:type="paragraph" w:styleId="655">
    <w:name w:val="Title"/>
    <w:basedOn w:val="812"/>
    <w:next w:val="812"/>
    <w:link w:val="65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6">
    <w:name w:val="Title Char"/>
    <w:basedOn w:val="813"/>
    <w:link w:val="655"/>
    <w:uiPriority w:val="10"/>
    <w:rPr>
      <w:sz w:val="48"/>
      <w:szCs w:val="48"/>
    </w:rPr>
  </w:style>
  <w:style w:type="paragraph" w:styleId="657">
    <w:name w:val="Subtitle"/>
    <w:basedOn w:val="812"/>
    <w:next w:val="812"/>
    <w:link w:val="658"/>
    <w:qFormat/>
    <w:uiPriority w:val="11"/>
    <w:rPr>
      <w:sz w:val="24"/>
      <w:szCs w:val="24"/>
    </w:rPr>
    <w:pPr>
      <w:spacing w:after="200" w:before="200"/>
    </w:pPr>
  </w:style>
  <w:style w:type="character" w:styleId="658">
    <w:name w:val="Subtitle Char"/>
    <w:basedOn w:val="813"/>
    <w:link w:val="657"/>
    <w:uiPriority w:val="11"/>
    <w:rPr>
      <w:sz w:val="24"/>
      <w:szCs w:val="24"/>
    </w:rPr>
  </w:style>
  <w:style w:type="paragraph" w:styleId="659">
    <w:name w:val="Quote"/>
    <w:basedOn w:val="812"/>
    <w:next w:val="812"/>
    <w:link w:val="660"/>
    <w:qFormat/>
    <w:uiPriority w:val="29"/>
    <w:rPr>
      <w:i/>
    </w:rPr>
    <w:pPr>
      <w:ind w:left="720" w:right="720"/>
    </w:p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2"/>
    <w:next w:val="812"/>
    <w:link w:val="662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2"/>
    <w:link w:val="66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3"/>
    <w:link w:val="663"/>
    <w:uiPriority w:val="99"/>
  </w:style>
  <w:style w:type="paragraph" w:styleId="665">
    <w:name w:val="Footer"/>
    <w:basedOn w:val="812"/>
    <w:link w:val="66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3"/>
    <w:link w:val="665"/>
    <w:uiPriority w:val="99"/>
  </w:style>
  <w:style w:type="paragraph" w:styleId="667">
    <w:name w:val="Caption"/>
    <w:basedOn w:val="812"/>
    <w:next w:val="81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8">
    <w:name w:val="Caption Char"/>
    <w:basedOn w:val="667"/>
    <w:link w:val="665"/>
    <w:uiPriority w:val="99"/>
  </w:style>
  <w:style w:type="table" w:styleId="669">
    <w:name w:val="Table Grid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Table Grid Light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6">
    <w:name w:val="Grid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8">
    <w:name w:val="Grid Table 4 - Accent 1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9">
    <w:name w:val="Grid Table 4 - Accent 2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0">
    <w:name w:val="Grid Table 4 - Accent 3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1">
    <w:name w:val="Grid Table 4 - Accent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2">
    <w:name w:val="Grid Table 4 - Accent 5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3">
    <w:name w:val="Grid Table 4 - Accent 6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4">
    <w:name w:val="Grid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8">
    <w:name w:val="Grid Table 5 Dark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1">
    <w:name w:val="Grid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3">
    <w:name w:val="List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4">
    <w:name w:val="List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5">
    <w:name w:val="List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6">
    <w:name w:val="List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7">
    <w:name w:val="List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8">
    <w:name w:val="List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9">
    <w:name w:val="List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1">
    <w:name w:val="List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2">
    <w:name w:val="List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3">
    <w:name w:val="List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4">
    <w:name w:val="List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5">
    <w:name w:val="List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6">
    <w:name w:val="List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7">
    <w:name w:val="List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9">
    <w:name w:val="List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0">
    <w:name w:val="List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1">
    <w:name w:val="List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2">
    <w:name w:val="List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3">
    <w:name w:val="List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4">
    <w:name w:val="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5">
    <w:name w:val="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6">
    <w:name w:val="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7">
    <w:name w:val="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8">
    <w:name w:val="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9">
    <w:name w:val="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0">
    <w:name w:val="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1">
    <w:name w:val="Bordered &amp; 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2">
    <w:name w:val="Bordered &amp; 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3">
    <w:name w:val="Bordered &amp; 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4">
    <w:name w:val="Bordered &amp; 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5">
    <w:name w:val="Bordered &amp; 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6">
    <w:name w:val="Bordered &amp; 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7">
    <w:name w:val="Bordered &amp; 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8">
    <w:name w:val="Bordered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9">
    <w:name w:val="Bordered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0">
    <w:name w:val="Bordered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1">
    <w:name w:val="Bordered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2">
    <w:name w:val="Bordered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3">
    <w:name w:val="Bordered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4">
    <w:name w:val="Bordered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795">
    <w:name w:val="footnote text"/>
    <w:basedOn w:val="812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>
    <w:name w:val="Balloon Text"/>
    <w:basedOn w:val="812"/>
    <w:link w:val="817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817" w:customStyle="1">
    <w:name w:val="Текст выноски Знак"/>
    <w:basedOn w:val="813"/>
    <w:link w:val="816"/>
    <w:uiPriority w:val="99"/>
    <w:semiHidden/>
    <w:rPr>
      <w:rFonts w:ascii="Tahoma" w:hAnsi="Tahoma" w:cs="Tahoma"/>
      <w:sz w:val="16"/>
      <w:szCs w:val="16"/>
    </w:rPr>
  </w:style>
  <w:style w:type="paragraph" w:styleId="818">
    <w:name w:val="List Paragraph"/>
    <w:basedOn w:val="812"/>
    <w:qFormat/>
    <w:uiPriority w:val="34"/>
    <w:pPr>
      <w:contextualSpacing w:val="true"/>
      <w:ind w:left="720"/>
    </w:pPr>
  </w:style>
  <w:style w:type="character" w:styleId="819">
    <w:name w:val="Hyperlink"/>
    <w:basedOn w:val="813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image" Target="media/image3.png"/><Relationship Id="rId13" Type="http://schemas.openxmlformats.org/officeDocument/2006/relationships/image" Target="media/image4.jpg"/><Relationship Id="rId14" Type="http://schemas.openxmlformats.org/officeDocument/2006/relationships/hyperlink" Target="mailto:rpsbryansk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Фомкина Галина Михайлована</dc:creator>
  <cp:revision>6</cp:revision>
  <dcterms:created xsi:type="dcterms:W3CDTF">2021-11-18T12:33:00Z</dcterms:created>
  <dcterms:modified xsi:type="dcterms:W3CDTF">2022-06-09T13:19:53Z</dcterms:modified>
</cp:coreProperties>
</file>